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E25186E" w:rsidR="00AB7560" w:rsidRPr="00781349" w:rsidRDefault="00AB7560" w:rsidP="00607B22">
      <w:pPr>
        <w:pStyle w:val="Docketnumber"/>
        <w:rPr>
          <w:sz w:val="24"/>
          <w:szCs w:val="24"/>
        </w:rPr>
      </w:pPr>
      <w:r w:rsidRPr="00781349">
        <w:rPr>
          <w:sz w:val="24"/>
          <w:szCs w:val="24"/>
        </w:rPr>
        <w:t xml:space="preserve">DOCKET NO. </w:t>
      </w:r>
      <w:r w:rsidR="00254B94" w:rsidRPr="00781349">
        <w:rPr>
          <w:sz w:val="24"/>
          <w:szCs w:val="24"/>
        </w:rPr>
        <w:t>51454</w:t>
      </w:r>
    </w:p>
    <w:p w14:paraId="5FC3A314" w14:textId="77777777" w:rsidR="00AB7560" w:rsidRPr="00781349" w:rsidRDefault="00AB7560" w:rsidP="00607B22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81349" w14:paraId="5B4CF15F" w14:textId="77777777" w:rsidTr="009736C9">
        <w:tc>
          <w:tcPr>
            <w:tcW w:w="4608" w:type="dxa"/>
          </w:tcPr>
          <w:p w14:paraId="6F541220" w14:textId="4141535A" w:rsidR="00AB7560" w:rsidRPr="00781349" w:rsidRDefault="00254B94" w:rsidP="00607B22">
            <w:pPr>
              <w:jc w:val="left"/>
              <w:rPr>
                <w:b/>
                <w:caps/>
                <w:szCs w:val="24"/>
              </w:rPr>
            </w:pPr>
            <w:r w:rsidRPr="00781349">
              <w:rPr>
                <w:b/>
                <w:caps/>
                <w:szCs w:val="24"/>
              </w:rPr>
              <w:t>Application of Aqua Utilities, Inc. and Aqua Texas, Inc.</w:t>
            </w:r>
            <w:r w:rsidRPr="00781349">
              <w:rPr>
                <w:b/>
                <w:bCs/>
                <w:caps/>
                <w:szCs w:val="24"/>
              </w:rPr>
              <w:t xml:space="preserve"> </w:t>
            </w:r>
            <w:r w:rsidRPr="00781349">
              <w:rPr>
                <w:b/>
                <w:caps/>
                <w:szCs w:val="24"/>
              </w:rPr>
              <w:t xml:space="preserve">for Sale, Transfer, or Merger of Facilities and Certificate Rights in </w:t>
            </w:r>
            <w:r w:rsidRPr="00781349">
              <w:rPr>
                <w:b/>
                <w:iCs/>
                <w:caps/>
                <w:szCs w:val="24"/>
              </w:rPr>
              <w:t>Victoria</w:t>
            </w:r>
            <w:r w:rsidRPr="00781349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74849FE" w14:textId="77777777" w:rsidR="00AB7560" w:rsidRPr="00781349" w:rsidRDefault="00AB7560" w:rsidP="00607B22">
            <w:pPr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§</w:t>
            </w:r>
          </w:p>
          <w:p w14:paraId="7B4B4C31" w14:textId="77777777" w:rsidR="00AB7560" w:rsidRPr="00781349" w:rsidRDefault="00AB7560" w:rsidP="00607B22">
            <w:pPr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§</w:t>
            </w:r>
          </w:p>
          <w:p w14:paraId="12B6F97A" w14:textId="77777777" w:rsidR="00AB7560" w:rsidRPr="00781349" w:rsidRDefault="00AB7560" w:rsidP="00607B22">
            <w:pPr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§</w:t>
            </w:r>
          </w:p>
          <w:p w14:paraId="108D7299" w14:textId="77777777" w:rsidR="00AB7560" w:rsidRPr="00781349" w:rsidRDefault="00AB7560" w:rsidP="00607B22">
            <w:pPr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§</w:t>
            </w:r>
          </w:p>
          <w:p w14:paraId="6936DE42" w14:textId="7D2A3BAD" w:rsidR="00AB7560" w:rsidRPr="00781349" w:rsidRDefault="00AB7560" w:rsidP="00607B22">
            <w:pPr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81349" w:rsidRDefault="00AB7560" w:rsidP="00607B2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81349">
              <w:rPr>
                <w:bCs/>
                <w:szCs w:val="24"/>
              </w:rPr>
              <w:t>PUBLIC UTILITY COMMISSION</w:t>
            </w:r>
          </w:p>
          <w:p w14:paraId="169BCAE1" w14:textId="77777777" w:rsidR="00AB7560" w:rsidRPr="00781349" w:rsidRDefault="00AB7560" w:rsidP="00607B2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1C2DAB3" w14:textId="77777777" w:rsidR="00AB7560" w:rsidRPr="00781349" w:rsidRDefault="00AB7560" w:rsidP="00607B2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81349">
              <w:rPr>
                <w:bCs/>
                <w:szCs w:val="24"/>
              </w:rPr>
              <w:t>OF TEXAS</w:t>
            </w:r>
          </w:p>
        </w:tc>
      </w:tr>
    </w:tbl>
    <w:p w14:paraId="31D4BC87" w14:textId="77777777" w:rsidR="00AF3657" w:rsidRPr="00781349" w:rsidRDefault="00AF3657" w:rsidP="00607B22">
      <w:pPr>
        <w:pStyle w:val="Documentheading"/>
        <w:rPr>
          <w:sz w:val="24"/>
          <w:szCs w:val="24"/>
        </w:rPr>
      </w:pPr>
    </w:p>
    <w:p w14:paraId="10B2B130" w14:textId="2FBB2193" w:rsidR="00115ED1" w:rsidRPr="002179D7" w:rsidRDefault="00C311C3" w:rsidP="002179D7">
      <w:pPr>
        <w:pStyle w:val="Documentheading"/>
        <w:spacing w:after="120" w:line="360" w:lineRule="auto"/>
        <w:rPr>
          <w:sz w:val="24"/>
          <w:szCs w:val="24"/>
        </w:rPr>
      </w:pPr>
      <w:r w:rsidRPr="00781349">
        <w:rPr>
          <w:sz w:val="24"/>
          <w:szCs w:val="24"/>
        </w:rPr>
        <w:t>COMMISSION STAFF’S</w:t>
      </w:r>
      <w:r w:rsidR="009E04E3" w:rsidRPr="00781349">
        <w:rPr>
          <w:sz w:val="24"/>
          <w:szCs w:val="24"/>
        </w:rPr>
        <w:t xml:space="preserve"> </w:t>
      </w:r>
      <w:r w:rsidR="00115ED1" w:rsidRPr="00781349">
        <w:rPr>
          <w:sz w:val="24"/>
          <w:szCs w:val="24"/>
        </w:rPr>
        <w:t>RECOMMENDATION ON SUFFICIENCY OF</w:t>
      </w:r>
      <w:r w:rsidR="008C6C34" w:rsidRPr="00781349">
        <w:rPr>
          <w:sz w:val="24"/>
          <w:szCs w:val="24"/>
        </w:rPr>
        <w:t xml:space="preserve"> NOTICE</w:t>
      </w:r>
    </w:p>
    <w:p w14:paraId="3ADEA5D0" w14:textId="6004CF4E" w:rsidR="00607B22" w:rsidRPr="00781349" w:rsidRDefault="00AB7560" w:rsidP="002179D7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 xml:space="preserve">On </w:t>
      </w:r>
      <w:r w:rsidR="00254B94" w:rsidRPr="00781349">
        <w:rPr>
          <w:szCs w:val="24"/>
        </w:rPr>
        <w:t>October 22</w:t>
      </w:r>
      <w:r w:rsidRPr="00781349">
        <w:rPr>
          <w:szCs w:val="24"/>
        </w:rPr>
        <w:t>,</w:t>
      </w:r>
      <w:r w:rsidR="00790EBE" w:rsidRPr="00781349">
        <w:rPr>
          <w:szCs w:val="24"/>
        </w:rPr>
        <w:t xml:space="preserve"> 2020,</w:t>
      </w:r>
      <w:r w:rsidRPr="00781349">
        <w:rPr>
          <w:szCs w:val="24"/>
        </w:rPr>
        <w:t xml:space="preserve"> </w:t>
      </w:r>
      <w:r w:rsidR="00254B94" w:rsidRPr="00781349">
        <w:rPr>
          <w:szCs w:val="24"/>
        </w:rPr>
        <w:t>Aqua Texas, Inc.</w:t>
      </w:r>
      <w:r w:rsidR="00F9368F" w:rsidRPr="00781349">
        <w:rPr>
          <w:szCs w:val="24"/>
        </w:rPr>
        <w:t xml:space="preserve"> </w:t>
      </w:r>
      <w:r w:rsidR="00790EBE" w:rsidRPr="00781349">
        <w:rPr>
          <w:szCs w:val="24"/>
        </w:rPr>
        <w:t>(</w:t>
      </w:r>
      <w:r w:rsidR="00254B94" w:rsidRPr="00781349">
        <w:rPr>
          <w:szCs w:val="24"/>
        </w:rPr>
        <w:t>Aqua Texas</w:t>
      </w:r>
      <w:r w:rsidR="00790EBE" w:rsidRPr="00781349">
        <w:rPr>
          <w:szCs w:val="24"/>
        </w:rPr>
        <w:t xml:space="preserve">) and </w:t>
      </w:r>
      <w:r w:rsidR="00254B94" w:rsidRPr="00781349">
        <w:rPr>
          <w:bCs/>
          <w:szCs w:val="24"/>
        </w:rPr>
        <w:t>Aqua Utilities, Inc.</w:t>
      </w:r>
      <w:r w:rsidR="000E77EE" w:rsidRPr="00781349">
        <w:rPr>
          <w:bCs/>
          <w:szCs w:val="24"/>
        </w:rPr>
        <w:t xml:space="preserve"> </w:t>
      </w:r>
      <w:r w:rsidR="00737992" w:rsidRPr="00781349">
        <w:rPr>
          <w:szCs w:val="24"/>
        </w:rPr>
        <w:t>(</w:t>
      </w:r>
      <w:r w:rsidR="00254B94" w:rsidRPr="00781349">
        <w:rPr>
          <w:szCs w:val="24"/>
        </w:rPr>
        <w:t>Aqua Utilities</w:t>
      </w:r>
      <w:r w:rsidR="00737992" w:rsidRPr="00781349">
        <w:rPr>
          <w:szCs w:val="24"/>
        </w:rPr>
        <w:t xml:space="preserve">) </w:t>
      </w:r>
      <w:r w:rsidR="00790EBE" w:rsidRPr="00781349">
        <w:rPr>
          <w:szCs w:val="24"/>
        </w:rPr>
        <w:t xml:space="preserve">(collectively, Applicants) </w:t>
      </w:r>
      <w:r w:rsidRPr="00781349">
        <w:rPr>
          <w:szCs w:val="24"/>
        </w:rPr>
        <w:t xml:space="preserve">filed an application </w:t>
      </w:r>
      <w:r w:rsidR="00737992" w:rsidRPr="00781349">
        <w:rPr>
          <w:szCs w:val="24"/>
        </w:rPr>
        <w:t xml:space="preserve">for approval of the sale and transfer of </w:t>
      </w:r>
      <w:r w:rsidR="00B06804" w:rsidRPr="00781349">
        <w:rPr>
          <w:szCs w:val="24"/>
        </w:rPr>
        <w:t>certificate of convenience and necessity (</w:t>
      </w:r>
      <w:r w:rsidR="00737992" w:rsidRPr="00781349">
        <w:rPr>
          <w:szCs w:val="24"/>
        </w:rPr>
        <w:t>CCN</w:t>
      </w:r>
      <w:r w:rsidR="00B06804" w:rsidRPr="00781349">
        <w:rPr>
          <w:szCs w:val="24"/>
        </w:rPr>
        <w:t>)</w:t>
      </w:r>
      <w:r w:rsidR="00737992" w:rsidRPr="00781349">
        <w:rPr>
          <w:szCs w:val="24"/>
        </w:rPr>
        <w:t xml:space="preserve"> right</w:t>
      </w:r>
      <w:r w:rsidR="00B06804" w:rsidRPr="00781349">
        <w:rPr>
          <w:szCs w:val="24"/>
        </w:rPr>
        <w:t>s</w:t>
      </w:r>
      <w:r w:rsidR="00737992" w:rsidRPr="00781349">
        <w:rPr>
          <w:szCs w:val="24"/>
        </w:rPr>
        <w:t xml:space="preserve"> in </w:t>
      </w:r>
      <w:r w:rsidR="00254B94" w:rsidRPr="00781349">
        <w:rPr>
          <w:szCs w:val="24"/>
        </w:rPr>
        <w:t>Victoria</w:t>
      </w:r>
      <w:r w:rsidR="00737992" w:rsidRPr="00781349">
        <w:rPr>
          <w:szCs w:val="24"/>
        </w:rPr>
        <w:t xml:space="preserve"> Count</w:t>
      </w:r>
      <w:r w:rsidR="00F9368F" w:rsidRPr="00781349">
        <w:rPr>
          <w:szCs w:val="24"/>
        </w:rPr>
        <w:t>y</w:t>
      </w:r>
      <w:r w:rsidR="00737992" w:rsidRPr="00781349">
        <w:rPr>
          <w:szCs w:val="24"/>
        </w:rPr>
        <w:t xml:space="preserve">. </w:t>
      </w:r>
      <w:r w:rsidR="00254B94" w:rsidRPr="00781349">
        <w:rPr>
          <w:szCs w:val="24"/>
        </w:rPr>
        <w:t>Aqua Texas</w:t>
      </w:r>
      <w:r w:rsidR="00F9368F" w:rsidRPr="00781349">
        <w:rPr>
          <w:bCs/>
          <w:szCs w:val="24"/>
        </w:rPr>
        <w:t xml:space="preserve"> seeks approval to acquire facilities and to transfer all of </w:t>
      </w:r>
      <w:r w:rsidR="00254B94" w:rsidRPr="00781349">
        <w:rPr>
          <w:szCs w:val="24"/>
        </w:rPr>
        <w:t>Aqua Utilities</w:t>
      </w:r>
      <w:r w:rsidR="00F9368F" w:rsidRPr="00781349">
        <w:rPr>
          <w:szCs w:val="24"/>
        </w:rPr>
        <w:t xml:space="preserve">’ </w:t>
      </w:r>
      <w:r w:rsidR="00915D24" w:rsidRPr="00781349">
        <w:rPr>
          <w:szCs w:val="24"/>
        </w:rPr>
        <w:t xml:space="preserve">service area under </w:t>
      </w:r>
      <w:r w:rsidR="00F9368F" w:rsidRPr="00781349">
        <w:rPr>
          <w:szCs w:val="24"/>
        </w:rPr>
        <w:t xml:space="preserve">water </w:t>
      </w:r>
      <w:r w:rsidR="00F9368F" w:rsidRPr="00781349">
        <w:rPr>
          <w:bCs/>
          <w:szCs w:val="24"/>
        </w:rPr>
        <w:t>CCN</w:t>
      </w:r>
      <w:r w:rsidR="00F9368F" w:rsidRPr="00781349">
        <w:rPr>
          <w:szCs w:val="24"/>
        </w:rPr>
        <w:t xml:space="preserve"> No. 11</w:t>
      </w:r>
      <w:r w:rsidR="00254B94" w:rsidRPr="00781349">
        <w:rPr>
          <w:szCs w:val="24"/>
        </w:rPr>
        <w:t>157 and sewer CCN No. 20453.</w:t>
      </w:r>
      <w:r w:rsidR="00F9368F" w:rsidRPr="00781349">
        <w:rPr>
          <w:szCs w:val="24"/>
        </w:rPr>
        <w:t xml:space="preserve"> </w:t>
      </w:r>
      <w:r w:rsidR="00254B94" w:rsidRPr="00781349">
        <w:rPr>
          <w:bCs/>
          <w:szCs w:val="24"/>
        </w:rPr>
        <w:t xml:space="preserve">The requested area includes approximately </w:t>
      </w:r>
      <w:r w:rsidR="00254B94" w:rsidRPr="00781349">
        <w:rPr>
          <w:szCs w:val="24"/>
        </w:rPr>
        <w:t>174</w:t>
      </w:r>
      <w:r w:rsidR="00254B94" w:rsidRPr="00781349">
        <w:rPr>
          <w:bCs/>
          <w:szCs w:val="24"/>
        </w:rPr>
        <w:t xml:space="preserve"> acres and 75 connections.</w:t>
      </w:r>
    </w:p>
    <w:p w14:paraId="2A5D4FF4" w14:textId="43296433" w:rsidR="00C025F9" w:rsidRPr="00781349" w:rsidRDefault="00B06804" w:rsidP="002179D7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>On</w:t>
      </w:r>
      <w:r w:rsidR="00C10637" w:rsidRPr="00781349">
        <w:rPr>
          <w:szCs w:val="24"/>
        </w:rPr>
        <w:t xml:space="preserve"> January 2</w:t>
      </w:r>
      <w:r w:rsidR="00577F66" w:rsidRPr="00781349">
        <w:rPr>
          <w:szCs w:val="24"/>
        </w:rPr>
        <w:t>2, 2021</w:t>
      </w:r>
      <w:r w:rsidRPr="00781349">
        <w:rPr>
          <w:szCs w:val="24"/>
        </w:rPr>
        <w:t xml:space="preserve">, </w:t>
      </w:r>
      <w:r w:rsidR="00607B22" w:rsidRPr="00781349">
        <w:rPr>
          <w:szCs w:val="24"/>
        </w:rPr>
        <w:t xml:space="preserve">the administrative law judge </w:t>
      </w:r>
      <w:r w:rsidR="00005F7B" w:rsidRPr="00781349">
        <w:rPr>
          <w:szCs w:val="24"/>
        </w:rPr>
        <w:t>fil</w:t>
      </w:r>
      <w:r w:rsidR="00607B22" w:rsidRPr="00781349">
        <w:rPr>
          <w:szCs w:val="24"/>
        </w:rPr>
        <w:t xml:space="preserve">ed </w:t>
      </w:r>
      <w:r w:rsidR="00AB7560" w:rsidRPr="00781349">
        <w:rPr>
          <w:szCs w:val="24"/>
        </w:rPr>
        <w:t xml:space="preserve">Order No. </w:t>
      </w:r>
      <w:r w:rsidR="00577F66" w:rsidRPr="00781349">
        <w:rPr>
          <w:szCs w:val="24"/>
        </w:rPr>
        <w:t>3</w:t>
      </w:r>
      <w:r w:rsidR="00607B22" w:rsidRPr="00781349">
        <w:rPr>
          <w:szCs w:val="24"/>
        </w:rPr>
        <w:t>,</w:t>
      </w:r>
      <w:r w:rsidR="00AB7560" w:rsidRPr="00781349">
        <w:rPr>
          <w:szCs w:val="24"/>
        </w:rPr>
        <w:t xml:space="preserve"> </w:t>
      </w:r>
      <w:r w:rsidR="00C10637" w:rsidRPr="00781349">
        <w:rPr>
          <w:szCs w:val="24"/>
        </w:rPr>
        <w:t xml:space="preserve">establishing a deadline of </w:t>
      </w:r>
      <w:r w:rsidR="00577F66" w:rsidRPr="00781349">
        <w:rPr>
          <w:szCs w:val="24"/>
        </w:rPr>
        <w:t>March 4, 2021</w:t>
      </w:r>
      <w:r w:rsidR="00C10637" w:rsidRPr="00781349">
        <w:rPr>
          <w:szCs w:val="24"/>
        </w:rPr>
        <w:t xml:space="preserve"> for Staff to file a recommendation on the sufficiency of notice</w:t>
      </w:r>
      <w:r w:rsidRPr="00781349">
        <w:rPr>
          <w:szCs w:val="24"/>
        </w:rPr>
        <w:t>.</w:t>
      </w:r>
      <w:r w:rsidR="00607B22" w:rsidRPr="00781349">
        <w:rPr>
          <w:szCs w:val="24"/>
        </w:rPr>
        <w:t xml:space="preserve"> </w:t>
      </w:r>
      <w:r w:rsidR="00AB7560" w:rsidRPr="00781349">
        <w:rPr>
          <w:szCs w:val="24"/>
        </w:rPr>
        <w:t>Therefore, this pleading is timely filed</w:t>
      </w:r>
      <w:r w:rsidR="00C025F9" w:rsidRPr="00781349">
        <w:rPr>
          <w:szCs w:val="24"/>
        </w:rPr>
        <w:t>.</w:t>
      </w:r>
    </w:p>
    <w:p w14:paraId="58D10C18" w14:textId="77777777" w:rsidR="00852598" w:rsidRPr="00781349" w:rsidRDefault="00852598" w:rsidP="002179D7">
      <w:pPr>
        <w:spacing w:line="360" w:lineRule="auto"/>
        <w:rPr>
          <w:szCs w:val="24"/>
        </w:rPr>
      </w:pPr>
    </w:p>
    <w:p w14:paraId="66C9E75B" w14:textId="6840633E" w:rsidR="00C025F9" w:rsidRPr="00781349" w:rsidRDefault="00A5756D" w:rsidP="002179D7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81349">
        <w:rPr>
          <w:b/>
          <w:szCs w:val="24"/>
        </w:rPr>
        <w:t>SUFFICIENCY OF NOTICE</w:t>
      </w:r>
    </w:p>
    <w:p w14:paraId="33598A64" w14:textId="78C2BF38" w:rsidR="00091214" w:rsidRPr="00781349" w:rsidRDefault="00C10637" w:rsidP="002179D7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 xml:space="preserve">Staff has reviewed the proof of notice submitted by Applicants and recommends that it be found sufficient under 16 Texas Administrative Code (TAC) § 24.239. </w:t>
      </w:r>
      <w:r w:rsidR="00DB2967">
        <w:rPr>
          <w:szCs w:val="24"/>
        </w:rPr>
        <w:t xml:space="preserve">On March 2, 2021, </w:t>
      </w:r>
      <w:r w:rsidRPr="00781349">
        <w:rPr>
          <w:szCs w:val="24"/>
        </w:rPr>
        <w:t xml:space="preserve">Applicants filed proof that </w:t>
      </w:r>
      <w:proofErr w:type="gramStart"/>
      <w:r w:rsidRPr="00781349">
        <w:rPr>
          <w:szCs w:val="24"/>
        </w:rPr>
        <w:t>notice</w:t>
      </w:r>
      <w:proofErr w:type="gramEnd"/>
      <w:r w:rsidRPr="00781349">
        <w:rPr>
          <w:szCs w:val="24"/>
        </w:rPr>
        <w:t xml:space="preserve"> and maps were mailed to the persons and entities identified in Staff’s recommendation filed on November 3, 2020 using the notices provided by Staff</w:t>
      </w:r>
      <w:r w:rsidR="00091214" w:rsidRPr="00781349">
        <w:rPr>
          <w:szCs w:val="24"/>
        </w:rPr>
        <w:t>.</w:t>
      </w:r>
    </w:p>
    <w:p w14:paraId="4D644761" w14:textId="77777777" w:rsidR="00091214" w:rsidRPr="00781349" w:rsidRDefault="00091214" w:rsidP="002179D7">
      <w:pPr>
        <w:keepNext/>
        <w:overflowPunct w:val="0"/>
        <w:autoSpaceDE w:val="0"/>
        <w:autoSpaceDN w:val="0"/>
        <w:adjustRightInd w:val="0"/>
        <w:spacing w:line="360" w:lineRule="auto"/>
        <w:rPr>
          <w:szCs w:val="24"/>
        </w:rPr>
      </w:pPr>
    </w:p>
    <w:p w14:paraId="5DC77847" w14:textId="36131230" w:rsidR="008E2DED" w:rsidRPr="00781349" w:rsidRDefault="008E2DED" w:rsidP="002179D7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 w:rsidRPr="00781349">
        <w:rPr>
          <w:b/>
          <w:bCs/>
          <w:szCs w:val="24"/>
        </w:rPr>
        <w:t>PROPOSED PROCEDURAL SCHEDULE</w:t>
      </w:r>
    </w:p>
    <w:p w14:paraId="5690F3B6" w14:textId="55AA3A88" w:rsidR="00F60B15" w:rsidRPr="00781349" w:rsidRDefault="008E2DED" w:rsidP="00393E27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>Staff proposes the following procedural schedule for the continued processing of this application: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EB02F9" w:rsidRPr="00781349" w14:paraId="75541077" w14:textId="77777777" w:rsidTr="00167852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83C7" w14:textId="77777777" w:rsidR="00EB02F9" w:rsidRPr="00781349" w:rsidRDefault="00EB02F9" w:rsidP="00167852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34F9" w14:textId="77777777" w:rsidR="00EB02F9" w:rsidRPr="00781349" w:rsidRDefault="00EB02F9" w:rsidP="00167852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Date</w:t>
            </w:r>
          </w:p>
        </w:tc>
      </w:tr>
      <w:tr w:rsidR="00EB02F9" w:rsidRPr="00781349" w14:paraId="0448D8D7" w14:textId="77777777" w:rsidTr="00167852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8A788" w14:textId="77777777" w:rsidR="00EB02F9" w:rsidRPr="00781349" w:rsidRDefault="00EB02F9" w:rsidP="009E690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E174" w14:textId="5ECB1B01" w:rsidR="00EB02F9" w:rsidRPr="00781349" w:rsidRDefault="00B21BEC" w:rsidP="009E6900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January 29, 2021</w:t>
            </w:r>
          </w:p>
        </w:tc>
      </w:tr>
      <w:tr w:rsidR="00EB02F9" w:rsidRPr="00781349" w14:paraId="621CC984" w14:textId="77777777" w:rsidTr="00EB2530">
        <w:trPr>
          <w:trHeight w:val="27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5E55" w14:textId="77777777" w:rsidR="00EB02F9" w:rsidRPr="00781349" w:rsidRDefault="00EB02F9" w:rsidP="00393E2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lastRenderedPageBreak/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E5DA" w14:textId="5703CD22" w:rsidR="00EB02F9" w:rsidRPr="00781349" w:rsidRDefault="000221C4" w:rsidP="00EB2530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March 1, 2021</w:t>
            </w:r>
            <w:r w:rsidR="00EB02F9" w:rsidRPr="00781349">
              <w:rPr>
                <w:iCs/>
                <w:szCs w:val="24"/>
                <w:vertAlign w:val="superscript"/>
              </w:rPr>
              <w:footnoteReference w:id="1"/>
            </w:r>
          </w:p>
        </w:tc>
      </w:tr>
      <w:tr w:rsidR="00EB02F9" w:rsidRPr="00781349" w14:paraId="6C26B062" w14:textId="77777777" w:rsidTr="00EB2530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BA765" w14:textId="77777777" w:rsidR="00EB02F9" w:rsidRPr="00781349" w:rsidRDefault="00EB02F9" w:rsidP="00393E2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Commission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8A63" w14:textId="7E944885" w:rsidR="00EB02F9" w:rsidRPr="00781349" w:rsidRDefault="00977CA8" w:rsidP="00EB2530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March </w:t>
            </w:r>
            <w:r w:rsidR="00F60B15">
              <w:rPr>
                <w:iCs/>
                <w:szCs w:val="24"/>
              </w:rPr>
              <w:t>26</w:t>
            </w:r>
            <w:r w:rsidR="00EB02F9" w:rsidRPr="00781349">
              <w:rPr>
                <w:iCs/>
                <w:szCs w:val="24"/>
              </w:rPr>
              <w:t>, 2021</w:t>
            </w:r>
          </w:p>
        </w:tc>
      </w:tr>
      <w:tr w:rsidR="00EB02F9" w:rsidRPr="00781349" w14:paraId="1CAE8A31" w14:textId="77777777" w:rsidTr="00EB2530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9730" w14:textId="77777777" w:rsidR="00EB02F9" w:rsidRPr="00781349" w:rsidRDefault="00EB02F9" w:rsidP="00393E2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261" w14:textId="6EF9A74D" w:rsidR="00EB02F9" w:rsidRPr="00781349" w:rsidRDefault="00B950C4" w:rsidP="00EB2530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April </w:t>
            </w:r>
            <w:r w:rsidR="00F60B15">
              <w:rPr>
                <w:iCs/>
                <w:szCs w:val="24"/>
              </w:rPr>
              <w:t>5</w:t>
            </w:r>
            <w:r w:rsidR="00EB02F9" w:rsidRPr="00781349">
              <w:rPr>
                <w:iCs/>
                <w:szCs w:val="24"/>
              </w:rPr>
              <w:t>, 2021</w:t>
            </w:r>
          </w:p>
        </w:tc>
      </w:tr>
      <w:tr w:rsidR="00EB02F9" w:rsidRPr="00781349" w14:paraId="7FF42079" w14:textId="77777777" w:rsidTr="00EB2530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8434E" w14:textId="77777777" w:rsidR="00EB02F9" w:rsidRPr="00781349" w:rsidRDefault="00EB02F9" w:rsidP="00393E2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E871" w14:textId="7A9418EC" w:rsidR="00EB02F9" w:rsidRPr="00781349" w:rsidRDefault="009B14F4" w:rsidP="00EB2530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April </w:t>
            </w:r>
            <w:r w:rsidR="00F60B15">
              <w:rPr>
                <w:iCs/>
                <w:szCs w:val="24"/>
              </w:rPr>
              <w:t>19</w:t>
            </w:r>
            <w:r w:rsidR="00EB02F9" w:rsidRPr="00781349">
              <w:rPr>
                <w:iCs/>
                <w:szCs w:val="24"/>
              </w:rPr>
              <w:t>, 2021</w:t>
            </w:r>
          </w:p>
        </w:tc>
      </w:tr>
      <w:tr w:rsidR="00EB02F9" w:rsidRPr="00781349" w14:paraId="4D1699F8" w14:textId="77777777" w:rsidTr="00EB2530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B199" w14:textId="77777777" w:rsidR="00EB02F9" w:rsidRPr="00781349" w:rsidRDefault="00EB02F9" w:rsidP="00393E2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2D4D" w14:textId="6652C538" w:rsidR="00EB02F9" w:rsidRPr="00781349" w:rsidRDefault="00EB02F9" w:rsidP="00EB2530">
            <w:pPr>
              <w:jc w:val="center"/>
              <w:rPr>
                <w:iCs/>
                <w:szCs w:val="24"/>
              </w:rPr>
            </w:pPr>
            <w:r w:rsidRPr="00781349">
              <w:rPr>
                <w:iCs/>
                <w:szCs w:val="24"/>
              </w:rPr>
              <w:t>Ma</w:t>
            </w:r>
            <w:r w:rsidR="000221C4">
              <w:rPr>
                <w:iCs/>
                <w:szCs w:val="24"/>
              </w:rPr>
              <w:t>y 3</w:t>
            </w:r>
            <w:r w:rsidRPr="00781349">
              <w:rPr>
                <w:iCs/>
                <w:szCs w:val="24"/>
              </w:rPr>
              <w:t>, 2021</w:t>
            </w:r>
            <w:r w:rsidRPr="00781349">
              <w:rPr>
                <w:iCs/>
                <w:szCs w:val="24"/>
                <w:vertAlign w:val="superscript"/>
              </w:rPr>
              <w:footnoteReference w:id="2"/>
            </w:r>
          </w:p>
        </w:tc>
      </w:tr>
    </w:tbl>
    <w:p w14:paraId="116D21B7" w14:textId="77777777" w:rsidR="00005B78" w:rsidRPr="00781349" w:rsidRDefault="00005B78" w:rsidP="00D26471">
      <w:pPr>
        <w:spacing w:line="360" w:lineRule="auto"/>
        <w:rPr>
          <w:szCs w:val="24"/>
        </w:rPr>
      </w:pPr>
    </w:p>
    <w:p w14:paraId="7382A9B0" w14:textId="77777777" w:rsidR="008E2DED" w:rsidRPr="00781349" w:rsidRDefault="008E2DED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  <w:szCs w:val="24"/>
        </w:rPr>
      </w:pPr>
      <w:r w:rsidRPr="00781349">
        <w:rPr>
          <w:b/>
          <w:szCs w:val="24"/>
        </w:rPr>
        <w:t>CONCLUSION</w:t>
      </w:r>
    </w:p>
    <w:p w14:paraId="76B4C8E2" w14:textId="31D3B379" w:rsidR="008E2DED" w:rsidRPr="00781349" w:rsidRDefault="00EB02F9" w:rsidP="00EB02F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81349">
        <w:rPr>
          <w:szCs w:val="24"/>
        </w:rPr>
        <w:t>For the reasons discussed above, Staff respectfully requests that Applicants’ notice be found sufficient and that the proposed procedural schedule be adopted for further processing of this docket.</w:t>
      </w:r>
    </w:p>
    <w:p w14:paraId="399C40EA" w14:textId="67760D7A" w:rsidR="006635C1" w:rsidRPr="00781349" w:rsidRDefault="006635C1" w:rsidP="00607B22">
      <w:pPr>
        <w:jc w:val="left"/>
        <w:rPr>
          <w:szCs w:val="24"/>
        </w:rPr>
      </w:pPr>
    </w:p>
    <w:p w14:paraId="482F9BA8" w14:textId="421978A1" w:rsidR="004756A5" w:rsidRPr="00781349" w:rsidRDefault="004756A5" w:rsidP="004756A5">
      <w:pPr>
        <w:keepNext/>
        <w:rPr>
          <w:szCs w:val="24"/>
        </w:rPr>
      </w:pPr>
      <w:bookmarkStart w:id="3" w:name="_Hlk37688212"/>
      <w:bookmarkStart w:id="4" w:name="_Hlk37069946"/>
      <w:r w:rsidRPr="00781349">
        <w:rPr>
          <w:szCs w:val="24"/>
        </w:rPr>
        <w:lastRenderedPageBreak/>
        <w:t xml:space="preserve">Dated: </w:t>
      </w:r>
      <w:r w:rsidRPr="00781349">
        <w:rPr>
          <w:szCs w:val="24"/>
        </w:rPr>
        <w:fldChar w:fldCharType="begin"/>
      </w:r>
      <w:r w:rsidRPr="00781349">
        <w:rPr>
          <w:szCs w:val="24"/>
        </w:rPr>
        <w:instrText xml:space="preserve"> DATE \@ "MMMM d, yyyy" </w:instrText>
      </w:r>
      <w:r w:rsidRPr="00781349">
        <w:rPr>
          <w:szCs w:val="24"/>
        </w:rPr>
        <w:fldChar w:fldCharType="separate"/>
      </w:r>
      <w:r w:rsidR="00393E27">
        <w:rPr>
          <w:noProof/>
          <w:szCs w:val="24"/>
        </w:rPr>
        <w:t>March 4, 2021</w:t>
      </w:r>
      <w:r w:rsidRPr="00781349">
        <w:rPr>
          <w:szCs w:val="24"/>
        </w:rPr>
        <w:fldChar w:fldCharType="end"/>
      </w:r>
    </w:p>
    <w:bookmarkEnd w:id="3"/>
    <w:p w14:paraId="657353D8" w14:textId="77777777" w:rsidR="004756A5" w:rsidRPr="00781349" w:rsidRDefault="004756A5" w:rsidP="004756A5">
      <w:pPr>
        <w:keepNext/>
        <w:rPr>
          <w:szCs w:val="24"/>
        </w:rPr>
      </w:pPr>
    </w:p>
    <w:p w14:paraId="1464812E" w14:textId="77777777" w:rsidR="004756A5" w:rsidRPr="00781349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81349">
        <w:rPr>
          <w:szCs w:val="24"/>
        </w:rPr>
        <w:t>Respectfully submitted,</w:t>
      </w:r>
    </w:p>
    <w:p w14:paraId="6EBC70EA" w14:textId="77777777" w:rsidR="004756A5" w:rsidRPr="00781349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Pr="00781349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81349">
        <w:rPr>
          <w:b/>
          <w:szCs w:val="24"/>
        </w:rPr>
        <w:t>PUBLIC UTILITY COMMISSION OF TEXAS</w:t>
      </w:r>
    </w:p>
    <w:p w14:paraId="3B736BDE" w14:textId="77777777" w:rsidR="004756A5" w:rsidRPr="00781349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81349">
        <w:rPr>
          <w:b/>
          <w:szCs w:val="24"/>
        </w:rPr>
        <w:t>LEGAL DIVISION</w:t>
      </w:r>
    </w:p>
    <w:p w14:paraId="55FE09DA" w14:textId="77777777" w:rsidR="004756A5" w:rsidRPr="00781349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Rachelle Nicolette Robles</w:t>
      </w:r>
    </w:p>
    <w:p w14:paraId="030B1CFB" w14:textId="77777777" w:rsidR="004756A5" w:rsidRPr="00781349" w:rsidRDefault="004756A5" w:rsidP="004756A5">
      <w:pPr>
        <w:keepNext/>
        <w:ind w:firstLine="4320"/>
        <w:jc w:val="left"/>
        <w:rPr>
          <w:szCs w:val="24"/>
        </w:rPr>
      </w:pPr>
      <w:r w:rsidRPr="00781349">
        <w:rPr>
          <w:szCs w:val="24"/>
        </w:rPr>
        <w:t xml:space="preserve">Division Director </w:t>
      </w:r>
    </w:p>
    <w:p w14:paraId="5C63887F" w14:textId="77777777" w:rsidR="004756A5" w:rsidRPr="00781349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7777777" w:rsidR="004756A5" w:rsidRPr="00781349" w:rsidRDefault="004756A5" w:rsidP="004756A5">
      <w:pPr>
        <w:keepNext/>
        <w:ind w:firstLine="4320"/>
        <w:jc w:val="left"/>
        <w:rPr>
          <w:szCs w:val="24"/>
        </w:rPr>
      </w:pPr>
      <w:r w:rsidRPr="00781349">
        <w:rPr>
          <w:szCs w:val="24"/>
        </w:rPr>
        <w:t xml:space="preserve">Eleanor </w:t>
      </w:r>
      <w:proofErr w:type="spellStart"/>
      <w:r w:rsidRPr="00781349">
        <w:rPr>
          <w:szCs w:val="24"/>
        </w:rPr>
        <w:t>D’Ambrosio</w:t>
      </w:r>
      <w:proofErr w:type="spellEnd"/>
    </w:p>
    <w:p w14:paraId="3186A44B" w14:textId="77777777" w:rsidR="004756A5" w:rsidRPr="00781349" w:rsidRDefault="004756A5" w:rsidP="004756A5">
      <w:pPr>
        <w:keepNext/>
        <w:ind w:firstLine="4320"/>
        <w:jc w:val="left"/>
        <w:rPr>
          <w:szCs w:val="24"/>
        </w:rPr>
      </w:pPr>
      <w:r w:rsidRPr="00781349">
        <w:rPr>
          <w:szCs w:val="24"/>
        </w:rPr>
        <w:t>Managing Attorney</w:t>
      </w:r>
    </w:p>
    <w:p w14:paraId="1559AB63" w14:textId="77777777" w:rsidR="004756A5" w:rsidRPr="00781349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  <w:u w:val="single"/>
        </w:rPr>
        <w:t>/s/ Merritt Lander</w:t>
      </w:r>
      <w:r w:rsidRPr="00781349">
        <w:rPr>
          <w:szCs w:val="24"/>
        </w:rPr>
        <w:t>____________</w:t>
      </w:r>
    </w:p>
    <w:p w14:paraId="66EA03D7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Merritt Lander</w:t>
      </w:r>
    </w:p>
    <w:p w14:paraId="3AA23323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State Bar No. 24106183</w:t>
      </w:r>
    </w:p>
    <w:p w14:paraId="7B908BFF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1701 N. Congress Avenue</w:t>
      </w:r>
    </w:p>
    <w:p w14:paraId="73579E02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P.O. Box 13326</w:t>
      </w:r>
    </w:p>
    <w:p w14:paraId="0355B3FB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Austin, Texas 78711-3326</w:t>
      </w:r>
    </w:p>
    <w:p w14:paraId="09E66467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(512) 936-7290</w:t>
      </w:r>
    </w:p>
    <w:p w14:paraId="66A66A14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(512) 936-7268 (facsimile)</w:t>
      </w:r>
    </w:p>
    <w:p w14:paraId="194076FB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Merritt.Lander@puc.texas.gov</w:t>
      </w:r>
      <w:bookmarkEnd w:id="4"/>
    </w:p>
    <w:p w14:paraId="2538553F" w14:textId="12CB6262" w:rsidR="008E2DED" w:rsidRPr="00781349" w:rsidRDefault="008E2DED" w:rsidP="00607B22">
      <w:pPr>
        <w:rPr>
          <w:b/>
          <w:caps/>
          <w:szCs w:val="24"/>
        </w:rPr>
      </w:pPr>
    </w:p>
    <w:p w14:paraId="1F8A04F2" w14:textId="77777777" w:rsidR="00005B78" w:rsidRPr="00781349" w:rsidRDefault="00005B78" w:rsidP="00607B22">
      <w:pPr>
        <w:rPr>
          <w:b/>
          <w:caps/>
          <w:szCs w:val="24"/>
        </w:rPr>
      </w:pPr>
    </w:p>
    <w:p w14:paraId="7D2B2727" w14:textId="19F7ED38" w:rsidR="008E2DED" w:rsidRPr="00781349" w:rsidRDefault="008E2DED" w:rsidP="00607B22">
      <w:pPr>
        <w:pStyle w:val="Docketnumber"/>
        <w:rPr>
          <w:sz w:val="24"/>
          <w:szCs w:val="24"/>
        </w:rPr>
      </w:pPr>
      <w:r w:rsidRPr="00781349">
        <w:rPr>
          <w:sz w:val="24"/>
          <w:szCs w:val="24"/>
        </w:rPr>
        <w:t xml:space="preserve">DOCKET NO. </w:t>
      </w:r>
      <w:r w:rsidR="00254B94" w:rsidRPr="00781349">
        <w:rPr>
          <w:sz w:val="24"/>
          <w:szCs w:val="24"/>
        </w:rPr>
        <w:t>51454</w:t>
      </w:r>
    </w:p>
    <w:p w14:paraId="7B89F821" w14:textId="77777777" w:rsidR="008E2DED" w:rsidRPr="00781349" w:rsidRDefault="008E2DED" w:rsidP="00607B22">
      <w:pPr>
        <w:keepNext/>
        <w:jc w:val="center"/>
        <w:rPr>
          <w:b/>
          <w:szCs w:val="24"/>
        </w:rPr>
      </w:pPr>
    </w:p>
    <w:p w14:paraId="7700F8A8" w14:textId="77777777" w:rsidR="008E2DED" w:rsidRPr="00781349" w:rsidRDefault="008E2DED" w:rsidP="004756A5">
      <w:pPr>
        <w:keepNext/>
        <w:spacing w:line="360" w:lineRule="auto"/>
        <w:jc w:val="center"/>
        <w:rPr>
          <w:b/>
          <w:szCs w:val="24"/>
        </w:rPr>
      </w:pPr>
      <w:r w:rsidRPr="00781349">
        <w:rPr>
          <w:b/>
          <w:szCs w:val="24"/>
        </w:rPr>
        <w:t>CERTIFICATE OF SERVICE</w:t>
      </w:r>
    </w:p>
    <w:p w14:paraId="2476133B" w14:textId="57EFFFD2" w:rsidR="004756A5" w:rsidRPr="00781349" w:rsidRDefault="004756A5" w:rsidP="004756A5">
      <w:pPr>
        <w:keepNext/>
        <w:spacing w:line="360" w:lineRule="auto"/>
        <w:ind w:firstLine="720"/>
        <w:rPr>
          <w:szCs w:val="24"/>
        </w:rPr>
      </w:pPr>
      <w:bookmarkStart w:id="5" w:name="_Hlk36031982"/>
      <w:r w:rsidRPr="00781349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781349">
        <w:rPr>
          <w:szCs w:val="24"/>
        </w:rPr>
        <w:fldChar w:fldCharType="begin"/>
      </w:r>
      <w:r w:rsidRPr="00781349">
        <w:rPr>
          <w:szCs w:val="24"/>
        </w:rPr>
        <w:instrText xml:space="preserve"> DATE \@ "MMMM d, yyyy" </w:instrText>
      </w:r>
      <w:r w:rsidRPr="00781349">
        <w:rPr>
          <w:szCs w:val="24"/>
        </w:rPr>
        <w:fldChar w:fldCharType="separate"/>
      </w:r>
      <w:r w:rsidR="00393E27">
        <w:rPr>
          <w:noProof/>
          <w:szCs w:val="24"/>
        </w:rPr>
        <w:t>March 4, 2021</w:t>
      </w:r>
      <w:r w:rsidRPr="00781349">
        <w:rPr>
          <w:szCs w:val="24"/>
        </w:rPr>
        <w:fldChar w:fldCharType="end"/>
      </w:r>
      <w:r w:rsidRPr="00781349">
        <w:rPr>
          <w:szCs w:val="24"/>
        </w:rPr>
        <w:t xml:space="preserve"> in accordance with the Order Suspending Rules </w:t>
      </w:r>
      <w:r w:rsidR="00EB02F9" w:rsidRPr="00781349">
        <w:rPr>
          <w:szCs w:val="24"/>
        </w:rPr>
        <w:t>filed</w:t>
      </w:r>
      <w:r w:rsidRPr="00781349">
        <w:rPr>
          <w:szCs w:val="24"/>
        </w:rPr>
        <w:t xml:space="preserve"> in Project No. 50664</w:t>
      </w:r>
      <w:r w:rsidRPr="00781349">
        <w:rPr>
          <w:rFonts w:eastAsia="Calibri"/>
          <w:szCs w:val="24"/>
        </w:rPr>
        <w:t>.</w:t>
      </w:r>
    </w:p>
    <w:p w14:paraId="60CC8E61" w14:textId="77777777" w:rsidR="004756A5" w:rsidRPr="00781349" w:rsidRDefault="004756A5" w:rsidP="004756A5">
      <w:pPr>
        <w:keepNext/>
        <w:ind w:firstLine="720"/>
        <w:rPr>
          <w:szCs w:val="24"/>
        </w:rPr>
      </w:pPr>
    </w:p>
    <w:p w14:paraId="227F182D" w14:textId="77777777" w:rsidR="004756A5" w:rsidRPr="00781349" w:rsidRDefault="004756A5" w:rsidP="004756A5">
      <w:pPr>
        <w:keepNext/>
        <w:ind w:firstLine="720"/>
        <w:rPr>
          <w:szCs w:val="24"/>
        </w:rPr>
      </w:pPr>
    </w:p>
    <w:p w14:paraId="00CF3045" w14:textId="77777777" w:rsidR="004756A5" w:rsidRPr="00781349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  <w:u w:val="single"/>
        </w:rPr>
        <w:t>/s/ Merritt Lander</w:t>
      </w:r>
      <w:r w:rsidRPr="00781349">
        <w:rPr>
          <w:szCs w:val="24"/>
        </w:rPr>
        <w:t>____________</w:t>
      </w:r>
    </w:p>
    <w:p w14:paraId="277B8A34" w14:textId="77777777" w:rsidR="004756A5" w:rsidRPr="00781349" w:rsidRDefault="004756A5" w:rsidP="004756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81349">
        <w:rPr>
          <w:szCs w:val="24"/>
        </w:rPr>
        <w:t>Merritt Lander</w:t>
      </w:r>
      <w:bookmarkEnd w:id="5"/>
    </w:p>
    <w:p w14:paraId="214A4ECE" w14:textId="483CAD87" w:rsidR="0038776A" w:rsidRPr="00781349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81349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BB4CD" w14:textId="77777777" w:rsidR="00990CAF" w:rsidRDefault="00990CAF">
      <w:r>
        <w:separator/>
      </w:r>
    </w:p>
  </w:endnote>
  <w:endnote w:type="continuationSeparator" w:id="0">
    <w:p w14:paraId="1F7BDEDC" w14:textId="77777777" w:rsidR="00990CAF" w:rsidRDefault="0099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2DA9E" w14:textId="77777777" w:rsidR="00990CAF" w:rsidRDefault="00990CAF">
      <w:r>
        <w:separator/>
      </w:r>
    </w:p>
  </w:footnote>
  <w:footnote w:type="continuationSeparator" w:id="0">
    <w:p w14:paraId="44391D53" w14:textId="77777777" w:rsidR="00990CAF" w:rsidRDefault="00990CAF">
      <w:r>
        <w:continuationSeparator/>
      </w:r>
    </w:p>
  </w:footnote>
  <w:footnote w:id="1">
    <w:p w14:paraId="771DA55E" w14:textId="2C5D04AE" w:rsidR="00EB02F9" w:rsidRPr="00067508" w:rsidRDefault="00EB02F9" w:rsidP="00EB02F9">
      <w:pPr>
        <w:spacing w:after="120"/>
        <w:ind w:firstLine="720"/>
        <w:rPr>
          <w:sz w:val="20"/>
        </w:rPr>
      </w:pPr>
      <w:r w:rsidRPr="00067508">
        <w:rPr>
          <w:rStyle w:val="FootnoteReference"/>
          <w:sz w:val="20"/>
        </w:rPr>
        <w:footnoteRef/>
      </w:r>
      <w:r w:rsidRPr="00067508">
        <w:rPr>
          <w:sz w:val="20"/>
        </w:rPr>
        <w:t xml:space="preserve"> </w:t>
      </w:r>
      <w:bookmarkStart w:id="0" w:name="_Hlk52178832"/>
      <w:r w:rsidRPr="00067508">
        <w:rPr>
          <w:sz w:val="20"/>
        </w:rPr>
        <w:t xml:space="preserve"> </w:t>
      </w:r>
      <w:bookmarkStart w:id="1" w:name="_Hlk57013149"/>
      <w:r>
        <w:rPr>
          <w:sz w:val="20"/>
        </w:rPr>
        <w:t>Under</w:t>
      </w:r>
      <w:r w:rsidRPr="00067508">
        <w:rPr>
          <w:sz w:val="20"/>
        </w:rPr>
        <w:t xml:space="preserve"> 16 TAC § 24.239(b), the intervention period shall not be less than 30 days unless good cause is shown. Notice was mailed on </w:t>
      </w:r>
      <w:r w:rsidR="00CA62C8">
        <w:rPr>
          <w:sz w:val="20"/>
        </w:rPr>
        <w:t>January 29, 2021</w:t>
      </w:r>
      <w:r w:rsidRPr="00067508">
        <w:rPr>
          <w:sz w:val="20"/>
        </w:rPr>
        <w:t xml:space="preserve">. Therefore, 30 days after </w:t>
      </w:r>
      <w:r w:rsidR="00E83235">
        <w:rPr>
          <w:sz w:val="20"/>
        </w:rPr>
        <w:t>January 29, 2021</w:t>
      </w:r>
      <w:r w:rsidRPr="00067508">
        <w:rPr>
          <w:sz w:val="20"/>
        </w:rPr>
        <w:t xml:space="preserve"> is </w:t>
      </w:r>
      <w:bookmarkEnd w:id="0"/>
      <w:r w:rsidR="00E83235">
        <w:rPr>
          <w:sz w:val="20"/>
        </w:rPr>
        <w:t>February 28</w:t>
      </w:r>
      <w:r w:rsidRPr="00067508">
        <w:rPr>
          <w:sz w:val="20"/>
        </w:rPr>
        <w:t>, 202</w:t>
      </w:r>
      <w:r w:rsidR="00E83235">
        <w:rPr>
          <w:sz w:val="20"/>
        </w:rPr>
        <w:t>1</w:t>
      </w:r>
      <w:r w:rsidRPr="00067508">
        <w:rPr>
          <w:sz w:val="20"/>
        </w:rPr>
        <w:t xml:space="preserve">. </w:t>
      </w:r>
      <w:r w:rsidR="00E83235">
        <w:rPr>
          <w:sz w:val="20"/>
        </w:rPr>
        <w:t>February 28, 2021</w:t>
      </w:r>
      <w:r w:rsidRPr="00067508">
        <w:rPr>
          <w:sz w:val="20"/>
        </w:rPr>
        <w:t xml:space="preserve"> falls on a Sunday, which pushes the intervention deadline to </w:t>
      </w:r>
      <w:r w:rsidR="00E83235">
        <w:rPr>
          <w:sz w:val="20"/>
        </w:rPr>
        <w:t>March 1, 2021</w:t>
      </w:r>
      <w:r w:rsidRPr="00067508">
        <w:rPr>
          <w:sz w:val="20"/>
        </w:rPr>
        <w:t xml:space="preserve"> under 16 TAC § 22.4(a).</w:t>
      </w:r>
      <w:bookmarkEnd w:id="1"/>
    </w:p>
  </w:footnote>
  <w:footnote w:id="2">
    <w:p w14:paraId="475E0507" w14:textId="102F6368" w:rsidR="00EB02F9" w:rsidRDefault="00EB02F9" w:rsidP="00EB02F9">
      <w:pPr>
        <w:pStyle w:val="FootnoteText"/>
        <w:ind w:firstLine="720"/>
      </w:pPr>
      <w:r w:rsidRPr="00067508">
        <w:rPr>
          <w:rStyle w:val="FootnoteReference"/>
        </w:rPr>
        <w:footnoteRef/>
      </w:r>
      <w:r w:rsidRPr="00067508">
        <w:rPr>
          <w:i/>
        </w:rPr>
        <w:t xml:space="preserve">  </w:t>
      </w:r>
      <w:bookmarkStart w:id="2" w:name="_Hlk52179211"/>
      <w:r>
        <w:t>Under</w:t>
      </w:r>
      <w:r w:rsidRPr="00067508">
        <w:t xml:space="preserve"> 16 TAC </w:t>
      </w:r>
      <w:r w:rsidRPr="00067508">
        <w:rPr>
          <w:szCs w:val="24"/>
        </w:rPr>
        <w:t>§</w:t>
      </w:r>
      <w:r w:rsidRPr="00067508">
        <w:t xml:space="preserve"> 24.239(a) and (i), the deadline for Commission action is 120 days after the mailing or publication of notice, whichever occurs later. One hundred and twenty days after </w:t>
      </w:r>
      <w:r w:rsidR="00E83235">
        <w:t>January 29, 2021</w:t>
      </w:r>
      <w:r w:rsidRPr="00067508">
        <w:t xml:space="preserve"> is Ma</w:t>
      </w:r>
      <w:r w:rsidR="00EC2114">
        <w:t>y 29</w:t>
      </w:r>
      <w:r w:rsidRPr="00067508">
        <w:t>, 2021. Because Ma</w:t>
      </w:r>
      <w:r w:rsidR="00EC2114">
        <w:t>y 29</w:t>
      </w:r>
      <w:r w:rsidRPr="00067508">
        <w:t xml:space="preserve">, 2021 falls on a Saturday, the deadline for Commission action is Monday, </w:t>
      </w:r>
      <w:r w:rsidR="001F0896">
        <w:t>May 31</w:t>
      </w:r>
      <w:r w:rsidRPr="00067508">
        <w:t>, 2021 under 16 TAC § 22.4(a).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21C4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86BD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5586"/>
    <w:rsid w:val="00115ED1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52"/>
    <w:rsid w:val="00167865"/>
    <w:rsid w:val="00167B9A"/>
    <w:rsid w:val="00170C23"/>
    <w:rsid w:val="001711C0"/>
    <w:rsid w:val="0017204A"/>
    <w:rsid w:val="00172793"/>
    <w:rsid w:val="00176D68"/>
    <w:rsid w:val="00193429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0896"/>
    <w:rsid w:val="001F5FDD"/>
    <w:rsid w:val="00201516"/>
    <w:rsid w:val="0020243D"/>
    <w:rsid w:val="002034B3"/>
    <w:rsid w:val="0020473E"/>
    <w:rsid w:val="0021567A"/>
    <w:rsid w:val="00217977"/>
    <w:rsid w:val="002179D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32458"/>
    <w:rsid w:val="003346A4"/>
    <w:rsid w:val="00336ACF"/>
    <w:rsid w:val="003409D5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3E27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B4DC0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20A43"/>
    <w:rsid w:val="00535DF6"/>
    <w:rsid w:val="0054012D"/>
    <w:rsid w:val="005528A6"/>
    <w:rsid w:val="00553BD2"/>
    <w:rsid w:val="00555E35"/>
    <w:rsid w:val="005617AE"/>
    <w:rsid w:val="005678D4"/>
    <w:rsid w:val="0057620A"/>
    <w:rsid w:val="00577F66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164C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B22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5BD0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34222"/>
    <w:rsid w:val="00735FE0"/>
    <w:rsid w:val="00736E45"/>
    <w:rsid w:val="00737992"/>
    <w:rsid w:val="00743C99"/>
    <w:rsid w:val="00743CE0"/>
    <w:rsid w:val="00745A19"/>
    <w:rsid w:val="00745F27"/>
    <w:rsid w:val="007467E4"/>
    <w:rsid w:val="007477C7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349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002"/>
    <w:rsid w:val="008350A1"/>
    <w:rsid w:val="00852598"/>
    <w:rsid w:val="00854779"/>
    <w:rsid w:val="00854EC6"/>
    <w:rsid w:val="00855A5A"/>
    <w:rsid w:val="00856BAC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1D74"/>
    <w:rsid w:val="00913C70"/>
    <w:rsid w:val="00915D24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56D95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77CA8"/>
    <w:rsid w:val="00990CAF"/>
    <w:rsid w:val="00991476"/>
    <w:rsid w:val="00996951"/>
    <w:rsid w:val="009A498F"/>
    <w:rsid w:val="009A6563"/>
    <w:rsid w:val="009A6AA5"/>
    <w:rsid w:val="009A7E13"/>
    <w:rsid w:val="009B0C68"/>
    <w:rsid w:val="009B0D86"/>
    <w:rsid w:val="009B14F4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567CA"/>
    <w:rsid w:val="00A5756D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03E7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C7400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1BEC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0C4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36E3"/>
    <w:rsid w:val="00BF63C1"/>
    <w:rsid w:val="00BF68C9"/>
    <w:rsid w:val="00C025F9"/>
    <w:rsid w:val="00C10544"/>
    <w:rsid w:val="00C10637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160"/>
    <w:rsid w:val="00C7196E"/>
    <w:rsid w:val="00C76D48"/>
    <w:rsid w:val="00C87B26"/>
    <w:rsid w:val="00CA3F65"/>
    <w:rsid w:val="00CA4DC7"/>
    <w:rsid w:val="00CA5A71"/>
    <w:rsid w:val="00CA62C8"/>
    <w:rsid w:val="00CB13E6"/>
    <w:rsid w:val="00CB3671"/>
    <w:rsid w:val="00CB4EAA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26471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967"/>
    <w:rsid w:val="00DB2B0A"/>
    <w:rsid w:val="00DC46F6"/>
    <w:rsid w:val="00DC60C5"/>
    <w:rsid w:val="00DD024A"/>
    <w:rsid w:val="00DD14FB"/>
    <w:rsid w:val="00DD3267"/>
    <w:rsid w:val="00DD60BE"/>
    <w:rsid w:val="00DE1DAB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3CF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235"/>
    <w:rsid w:val="00E83B64"/>
    <w:rsid w:val="00E87ACF"/>
    <w:rsid w:val="00EA1E82"/>
    <w:rsid w:val="00EA3D0E"/>
    <w:rsid w:val="00EA42E6"/>
    <w:rsid w:val="00EA5AE1"/>
    <w:rsid w:val="00EB02F9"/>
    <w:rsid w:val="00EB1F06"/>
    <w:rsid w:val="00EB2530"/>
    <w:rsid w:val="00EB3D39"/>
    <w:rsid w:val="00EB55D9"/>
    <w:rsid w:val="00EB5932"/>
    <w:rsid w:val="00EC0921"/>
    <w:rsid w:val="00EC2114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1E00"/>
    <w:rsid w:val="00F25D64"/>
    <w:rsid w:val="00F26DAF"/>
    <w:rsid w:val="00F27DD3"/>
    <w:rsid w:val="00F3191C"/>
    <w:rsid w:val="00F34435"/>
    <w:rsid w:val="00F37917"/>
    <w:rsid w:val="00F46C47"/>
    <w:rsid w:val="00F5360E"/>
    <w:rsid w:val="00F552DE"/>
    <w:rsid w:val="00F6037A"/>
    <w:rsid w:val="00F603DB"/>
    <w:rsid w:val="00F60B15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A7F70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customStyle="1" w:styleId="FootnoteTextChar">
    <w:name w:val="Footnote Text Char"/>
    <w:link w:val="FootnoteText"/>
    <w:uiPriority w:val="99"/>
    <w:semiHidden/>
    <w:rsid w:val="00EB02F9"/>
  </w:style>
  <w:style w:type="character" w:styleId="CommentReference">
    <w:name w:val="annotation reference"/>
    <w:basedOn w:val="DefaultParagraphFont"/>
    <w:rsid w:val="00F21E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1E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1E00"/>
  </w:style>
  <w:style w:type="paragraph" w:styleId="CommentSubject">
    <w:name w:val="annotation subject"/>
    <w:basedOn w:val="CommentText"/>
    <w:next w:val="CommentText"/>
    <w:link w:val="CommentSubjectChar"/>
    <w:rsid w:val="00F21E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1E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2021-03-02T19:05:00Z</dcterms:created>
  <dcterms:modified xsi:type="dcterms:W3CDTF">2021-03-04T15:58:00Z</dcterms:modified>
</cp:coreProperties>
</file>